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i w:val="1"/>
          <w:smallCaps w:val="0"/>
          <w:rtl w:val="0"/>
        </w:rPr>
        <w:t xml:space="preserve">INTRODUCTION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CONTRACT AND RELATED OBLIGATION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Noncommercial Specially Drafted Agreement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White v. Benkowski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4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sale of goods &lt; $500, enforceable contract can be oral.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4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punitive damages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General/Consequential Damages (pizzeria buys stove for $1000 but delay 6 mo.)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4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– Market/contract differential due to delay ($1200-$1000) = $200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4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Consequential – Lost profits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Other Basic Types of Agreements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Commercial specially drafted agreements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Standard form agreements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4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Probably &gt; 99% of all contracts (receipts, purchase slips, deeds, etc.)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4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Why?  Necessity, mass production society enforces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Oral agreements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4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Informal agreements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Relational Exchange – Difference between discrete &amp; relational exchanges are key for planning.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GENERAL THEORIES OF OBLIGATION AND REMEDIES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Theories of Obligation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Consideration, PE, UR, promise for benefit received, tort, “form”, and warranty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Each obligation has a series of remedies (sometimes very different).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Remedies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common monetary remedies are: expectancy, reliance, and value of benefit conferred.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1-1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Theory behind Grainseller is agreement with consideration.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Any time agreement involves sale of goods, statutory law applies (U.C.C.).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U.C.C. § 1-305(a) – Remedies to be liberally administered giving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expectancy damages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but neither consequential nor special damages nor penal damages unless specifically, statutorily provided.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Expectancy damages – $6500 (new cost including new truck) – $4050 (old cost)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Sullivan v. O’Connor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(nose job)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Restitution: Return of fees paid ($622.25 to doctor)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Reliance: Back to OP (out-of-pocket, worse, &amp; pain &amp; suffering for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5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Jury already found doctor not guilty of malpractice.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5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attempt to put a value on the nose may put exceptional strain on jury.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5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Expectancy would have gotten her from the bad nose to the good nose.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rtl w:val="0"/>
        </w:rPr>
        <w:t xml:space="preserve">THEORIES OF OBLIGATION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AGREEMENT WITH CONSIDERATION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MOTIVATION OF A PARTY TO EXTRACT IS MEASURED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OBJECTIVELY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Restatement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of Contracts § 75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Consideration for a promise is: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 act other than a promise 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forbearance 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creation, modification, or destruction of a legal relation 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return promise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Bargained for and given in exchange for the promise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May be given to the promisor or some other person (and vice versa) 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Functions performed by legal formalities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page 23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Evidentiary function (e.g., writing, attestation, notary)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Cautionary function (shows it’s a serious matter)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Channeling function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Hardesty v. Smith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(lamp invention)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Even if the value of consideration (the invention) is worthless, it still counts.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Promisor (Smith) has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extracted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something in exchange for the promise.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Promisor is buying a chance of value, so it has benefit at the time of contracting, even if it turns out to be without value.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Courts don’t weigh consideration.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Gifts v. Consideration – USE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OBJECTIVE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REASONABLE PERSON MOTIVE TEST!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Benefit to promisor only an aid and not conclusive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ephemeral?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Dougherty v. Salt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(gift promise to nephew)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Gift promise not enforceable because the promisor is not extracting anything.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Fails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cautionary function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(e.g., guilted into the gift)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Fix it?  Extract something for consideration – the more concrete the better.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Maughs v. Porter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(car give-away at auction)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D’s purpose was to extract attendance at his auction.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Thus, because P attended (and paid $3), there has been consideration.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deliver the gift, you can’t get it back.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Allegheny College v. National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(scholarship donation)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Depends on if purpose in donating was to extract the perpetuation of her good name as memorial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Tramp Example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“If you go around the corner to the store, I’ll buy you a coat.”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Tramp going is not consideration.  The walk was not requested as the price of the promise, but was merely a condition of the gratuitous promise.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Hamer v. Sidway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(nephew foregoing bad activities)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some disagreement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the action consideration or a condition?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Family member who believes nephew is going down wrong path and offers $ for reform tends to show extraction to support promise because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vested interest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general, waiver of any legal right at request of another is good consideration.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Restatement Second of Contracts § 81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motive to extract does not have to be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primary motive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fact, it could be a tiny motive!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Comment b – Even if mainly trying to gift, good if secondary motive to extract.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ACTUAL MOTIVE IS IRRELEVANT! JUST REANSONABLE PERSON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Forbearance to sue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Baehr v. Penn-O-Tex Oil Corporation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(forbearing to sue)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There must be motive for inducement, not merely convenience.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Without mutual reciprocal inducement in both parties, there is no contract.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Springstead v. Nees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(promise to give up property in exchange for not suing for other property)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use forbearance as consideration, must have both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honest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&amp;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claim.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Technically mutual inducement, but there is still no contract.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Neuhoff v. Marvin Lumber and Cedar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(replacement windows) – Modern courts are more skeptical the more ephemeral arguments for consideration are.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U.C.C. § 1-304: All contract and duties within U.C.C. impose good faith performance and enforcement.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U.C.C. §2-306(2): Agreement for exclusive dealing is an obligation by the seller to use best efforts to supply goods and by buyer to use best efforts to promote their sale.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Mutuality of Obligation for Agreements with Consideration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De Los Santos v. Great Western Sugar Company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(beet transport)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mutuality of obligation – there is no promise on D’s side.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At best, an illusory promise, but not a real contract (“as may be loaded”)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Once D puts beets on truck, they contract to pay for that load,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load.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Wood v. Lucy, Lady Duff-Gordon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(fashion endorsements)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contract implies a duty for Wood to make a reasonable effort – mutuality.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It was an exclusive arrangement – rational party wouldn’t give exclusive rights unless they wanted Wood to do something.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Weiner v. McGraw Hill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(just cause employment)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Mutuality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required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if the party has already given consideration.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already paid for the promise of just cause employment by quitting job and skipping other offers.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Kamobj v. Eli Lilly &amp; Co.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(more employment relations)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Mere relinquishment of a prior job to take a new one is insufficient consideration.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if it is a specifically bargained for detriment, it may be adequate.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Mattei v. Hooper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(real estate developer)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Satisfaction clause requires good faith (not 100% discretion) – so consideration!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satisfaction makes it valid because it imposes a good faith duty.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Satisfaction Clauses: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commercial value, etc, use reasonableness test.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fancy, taste, or judgment use honesty test (pg. 29).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Preexisting Duty Doctrine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Additional promises made after an agreement with consideration typically not binding because they lack further extraction (and are thus gifts).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Courts may find ways around this (saying D thought he got too great of a deal).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ALSO, UCC §2-209(1) says that an agreement modifying a contract needs no consideration to be binding! (GOOD FAITH TEST/not extortion)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 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89: A promise modifying a duty under contract not fully performed on either side is binding if the modification is fair and equitable in view of circumstances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anticipated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by the parties when the contract was made (pg. 33.)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Unconscionable Doctrine – If the exchange is SO far out of line, court may not honor the bargain.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PROMISSORY ESTOPPEL (Justified Reliance)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Estoppel is a distinct basis of liability without regard to bargain, contract, or consideration.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Explanatory Notes in Restatement First of Contracts § 90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Specific performance for gratuitous promise of land if: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Promisee has been given possession 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Promisee has been given possession and made improvements.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Charitable subscriptions are generally enforced after reliance action has taken place.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Promises to others may be upheld if injustice can only be avoided by enforcement.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 induced must be definite and substantial.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 induced should reasonably have been expected by the promisor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Restatement Second of Contracts § 90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that promisor should reasonably expect to induce action or forbearance.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Often must be clear and definite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(not always, e.g., employment)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Corardi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employment (pg. 84)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It does induce action or forbearance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And that action or forbearance is reasonable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reliance must be definite and substantial and to detriment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Injustice can only be avoided by enforcement of the promise.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Kirksey v. Kirksey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(sister-in-law moves and then is kicked out)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STILL, lacked consideration (a la tramp case)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begins to open the door to promissory estoppel, but not yet.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Ryerss v. Trustees of Presbyterian Congregation of Blossubrg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(church building)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Consideration – Motive to extract the building of the church (improve market value of land)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better case possibly for detrimental reliance induced by the promise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Seavy v. Drake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 is not deciding on consideration grounds – opening up for estoppel.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entered the land and made large improvements on it.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Pomeroy’s Equity Jurisprudence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Further stepping stone towards promissory estoppel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Conduct that induces detrimental reliance is actionable.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Siegel v. Spear &amp;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(furniture storage)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Gift promise notwithstanding, this is enforceable based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 change of 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Caveat, court jammed and distorted this holding.  Just remember that reliance shows up.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Wheeler v. White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(promise for securing a loan)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an enforceable contract because the terms are too uncertain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promissory estoppel applies.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 by D?  Yes.  P Reasonably rely?  Yes.  To his detriment?  Yes.  Injustice?  Yes.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RELIANCE, NOT EXPECTANCY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Hoffman v. Red Owl Stores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(grocery store chain)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Recover under PE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assurances made during negotiations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 (Precontractual reliance)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Fairness concern (Red Owl’s bargaining position kept getting stronger).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Efficiency concern (Hoffmans of world be reluctant to rely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detriment to society).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Elvin Associates v. Franklin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(singer reneging) – Again, promissory estoppel before execution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trade custom makes reliance reasonable, then PE may be appropriate.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Local 1330 v. United States Steel Corp.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promissory estoppel in this case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promise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Statements made by employees, not authorized agents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actual profit (P’s definition of profit was unreasonable.)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 want to test a reasonable person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their shoes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reasonable worker could believe that profit only involved direct costs.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29 U.S.C. § 2102 (2006) – Notice before plant closings and mass layoffs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Typically 60 days notice but lots of exceptions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Exceptions include: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Actively seeking capital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foreseeable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 of 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Still need to give as much notice as possible and give a justification of reduction.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Only about 9.7% of promissory estoppel claims actually succeed on merits.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2-7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Promissory Estoppel?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 reasonably relied.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Probably not substantial and definite reliance.  Possibly if he forwent other offers.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Agreement with Consideration?   Maybe, because they promised partnership if he stayed and kept his clients with them.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UNJUST ENRICHMENT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Can’t be foisted!!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Unjust Enrichment – Person unjustly enriched at the claimant’s expense incurs a duty to satisfy the claim asserted to the extent of the enrichment (absent a defense).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Contract Implied in Fact vs. Contract Implied in Law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Fact – Enforceable agreement with consideration.  Facts of agreement and consideration based on implication and inference rather than on explicit assent as in an express contract.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Law – Obligations arising under unjust enrichment!  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Unlike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promissory estoppel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where a breach of contract claim precludes use of justified reliance, you can choose either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 of contract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unjust enrichment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Naturally, you would elect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over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 of contract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the damages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exceed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employment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context – when value of the services conferred are greater than what the contract would get you (e.g., market value are actually $25/wk instead of $17.  So, instead of getting paid for the remaining 2 weeks at $34 total, you get paid the difference for the $8/wk for 10 months.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Bloomgarden v. Coyer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(work done from arranging meetings and negotiations)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Contract in Fact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Real contract – Requires an agreement and bargained for exchange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It is not written or oral – It is implied.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Parties’ conduct implies contract – Reasonable people see bargained for exchange.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Examples of support include professional etiquette, informal situations, effort, etc.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Contract in Law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(Quasi-contract)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Lawn mowing guy mistake and mows the wrong lawn. Owner hides in bushes.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Owner knows you’re in the lawn mowing business.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Owner reasonably knows you should be paid.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Owner unjustly gets gain without telling you and without paying.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Sparks v. Gustafson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(friend maintaining and working on friend’s business property)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 never requested anything, but there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unjust enrichment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Test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Contract in Law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Conferred on D a benefit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Inequity in failing to repay for that benefit.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Gift or not?  Would reasonable person think benefit conferred was a gift?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 there a choice or not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foisting problem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Contract in Fact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 Maybe – A reasonable person in the shoes of the executor may think that he was trying to extract compensation in return for his services.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Gay v. Mooney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(wife’s uncle living with them in exchange for house)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Statute of Frauds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enforceable contract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because of statute of frauds requiring writing for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Moreover,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contract in fact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for the same reason.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Why?  Law is worried about husband fraudulently making a claim.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Promissory Estoppel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 Maybe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there a promise?  Yes.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it reasonably relied on?  Maybe, depending on whole circumstances.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it detrimental?  Maybe, again, depending on the facts.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Unjust Enrichment (Implied in Law)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intent was compensation, not a gift.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So, hopefully this will show that it falls out of range of gifts between family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Allowing unjust enrichment kind of sidesteps the whole purpose of S.O.F.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Kearns v. Andree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(oral contract for house sale where Kearns made changes for Andree)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Even though D was never technically “enriched” (he never bought the house), still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Benefit conferred at the request of another is enough, even though no enrichment.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Could argue that he had the benefit to go ahead with the deal or not.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Costs awarded by courts (for expenses done for Andree)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Andree – Cut down trees and alterations to house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new buyer – Repainting, repapering, and -$250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Costs for Andree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Costs for Andree + $250 (assuming changes diminished fair market value)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Expectancy – Costs for new buyer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Posner v. Seder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(injured party seeking restitution after D breached contract and fired)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had 2 Options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Quantum Meruit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– Difference b/w value &amp; pay for work done (invalidate 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Expectancy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Total year’s payment - $$ already earned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overtime because the contract stipulated no extra overtime pay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Kelly v. Hance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(breaching contractor seeking restitution)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abandoned work with no justification, D didn't accept any of work, so P gets nothing.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the value of P’s miniscule work was foisted on 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Counter: Maybe argue that D waited too long to cancel (4 months).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Briton v. Turner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(employee breached without good cause and is seeking payment for work done)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Contract price is the ceiling for what the breaching party is entitled to.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employee breached, so can only recover up to contract value (contrast 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Posner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Policy – You want to allow breaching contractors to recover to get rid of incentives for employer to make bad conditions for employee.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Majority Rule vs. De Leon Rule for defaulting land purchases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Majority – Defaulting purchaser can’t recover any money paid by him under contract to vendor.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De Leon v. Aldrete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can get back payments minus the damage done to 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Especially true when P paid a big percentage (more than 70%, not just 10%)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Watts v. Watts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(non-marital relationship that went sour after long time)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 of Contract (express or implied)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quit her job and abandoned career training.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Support 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McGraw Hill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Unjust Enrichment – She did all of these things for no compensation.  Use this to support these: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Bloomgarden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Implication that if the company wasn’t going to get business out of it, that, in a business context, a reasonable person would want compensation.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Local 1330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Steel workers able to share in the historical enrichment and keep it open?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Marriage in general precludes agreement enforcement for many things (pg. 156).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Gilmore, The Death of Contract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we are losing the important bargain element.  All we need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no extraction.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all we need is a detrimental reliance inducing promise.  Again, no bargain.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REMEDIES ARE DIFFERENT FOR THESE THEORIES!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PROMISE FOR BENEFIT RECEIVED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Will enforce in: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Promises to bay debts barred by bankruptcy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Statute of limitations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Infancy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Elements (Restatement (Second) of Contracts § 86)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Material benefit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Comment b – Can’t be foisted!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Definite and substantial character of benefit received is helpful.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Benefit is not a gift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Subsequent promise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the extent necessary to prevent injustice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Value of the promise is not disproportionate to the benefit.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here – Benefit before promise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Foisting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to get rid of foisting?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Ds make promises after the fact to negate foisting.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Midnight painter comes to house next day, owner loves it, promises to pay.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So, maybe think of it as an extension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gets rid of the foisting problem.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Mills v. Wyman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(took care of sick son)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bargain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Care was already conferred before the promise to pay.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motive to EXTRACT because he already had the benefit!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 No, Foisted!  “Good Samaritan”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several exceptions where moral obligations are enforceable because there was at least at one time a bargained-for-exchange.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S.O.L. (debtor sees lender years after S.O.L. &amp; promises to pay.)  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§82(1)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Debts by infants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Debts by bankrupts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Webb v. McGowin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(worker fell off walkway to save 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“Good Samaritan”, the act here was done under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employment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Another (somewhat weak) way to distinguish this form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is that the history of 8 years of payment satisfies the cautionary and evidentiary functions for promise enforcement.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Harrington v. Taylor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 caught axe in hand and saved D’s life)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Gift defense, like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Edson v. Poppe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(tenant asks P to build well, landowner likes, promises to pay, then reneges)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Material benefit?  Yes, assumed increased property value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it a gift?  No.  P intended to be reimbursed (asked by tenant).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Subsequent promise?  Yes.  Easy case!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principle: Tort liability for misperformance of a contract whenever there would be liability for gratuitous performance without the contract, i.e., whenever such misperformance involves a foreseeable, unreasonable risk of harm to the interests of 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Mauldin v. Sheffer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(engineer gave architect really bad plans)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There must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misfeasance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contract to give rise to tort, not just nonfeasance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duty arose out of the contract, but it was defined by statute.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Typically involves professional relationship (but somewhat watered down when sympathetic P)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Hargrave v. Oki Nursery, Inc.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(bad wine grapes)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Independent tort based on elements of fraudulent representation: Representation of material fact, falsity, scienter (prior knowledge of wrongness), deception, and injury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HYPO: Suppose D did not know vines were diseased, but didn’t bother to check?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Still tort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reckless disregard should be enough (making it 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Mauldin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Also, tort opens the door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punitive damages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(unlike contract).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Ayres and Klass, Insincere Promises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Promissory fraud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promisor, by the very act of promising, typically communicates that she intends to perform her promise.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the court finds that D did not intend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at the time of promising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perform her promise, it can subject her to both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compensatory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punitive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damages under promissory fraud.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Why does a promisee care about promisor initial intent?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 of contract damages in the U.S. typically do not compensate for litigation costs, speculative damages, emotional, etc.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And, there is a chance that a good breach-of-contract claim won’t prevail in court.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Necessary Inferences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the promisor said (explicitly or implicitly)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the representation true at the time?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Recklessly, knowingly…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Foley v. Interactive Data Corp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Vanlente v. University of Wyoming Research Corp.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Failures to win tort out of bad-faith employment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Hillman: Maybe too narrow-minded.  Maybe tort should be easier for employment.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FORM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Bind the party simply by mechanically following requirements such as a writing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common – unless there is a statute indicating that a writing is sufficient, an enforceable promise typically requires a bargained for exchange still.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2-10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Reconcile option contract with bargained for exchange: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Offeree must give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purported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consideration (e.g., $1) to constitute binding option contract.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Why is faking enough? To facilitate transactions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Analogous to the cautionary function of a seal in form contract – Jump through hoops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STATUTORY WARRANTY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Remember for sale of goods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Look to UCC first, not common law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Express and Implied: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Express – Solely out of parties’ agreement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from P relying on skill and knowledge of 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Disclaimers – UCC 2-316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Express Warranty Disclaimers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Seller responsible for any ambiguities that can’t be resolved.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Resolve against 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Warranty Disclaimers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Keith v. Buchanan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(D boat seller, “seaworthy” create express warranty?)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Express – UCC 2-313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Affirmation of fact or promise made by seller to buyer  (not just opinion) 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fact.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Opinions where reasonable buyer would consider it opinion?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3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Lack of specificity in statement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3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Equivocal manner – verifiable?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3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Definitive?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3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Oral or writing?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3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Experimental in nature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Part of the basis of the bargain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Doesn’t have to be a but-for or even a dominant factor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 is not a prerequisite either.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Burden on seller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to prove that it was not part of basis.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– UCC 2-314 (Not here) – P did not rely on skill of D in making the purchase.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Implied warranty of fitness for particular purpose! (merchantability) – UCC 2-315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Warranty HURDLES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prove D made warranty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prove that goods did not comply with warranty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prove that injury (proximate and in fact) was caused by defective goods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prove damages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fight off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affirmative defenses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(e.g., disclaimers, S.O.L., assumption of risk)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Webster v. Blue Ship Tea 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(fish bone in chowder)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Loses on implied warranty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Maybe location matters depending on coastal distance. Still seems reasonable to expect.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Convention on Contracts for International Sale of Goods (Article 35)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Subsection 1, 2(c)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2-313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Subsection 2(a)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2-314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Subsection 2(b)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2-315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STATUTE OF FRAUDS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Different form theory of obligation based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writing makes promise enforceable, even without bargain.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we must have a bargain, but we ALSO need a writing!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Issues (last paragraph pg. 207 – Using Hawaii as example) UCC 2-201 (pg. 230) lots of others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Does the statute apply (legally, is the case within the statute)?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Sales of land, tenements, or hereditaments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Any agreement that can’t be performed within one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Hire a 122 year old man for 366 days – Need writing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Hire a 22 year old man for life – No writing (could die in 1 day)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$500 or more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yes, does a memo, note, or other writing satisfy the statute?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not, is there an exception?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Lots of exceptions! 2-201 pg. 230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You can object, but it must be within 10 days (if you don’t, doesn’t mean you’ll lose, just can’t use S.O.F. defense).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not, is there another doctrine to mitigate what would otherwise be effect of noncompliance?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UE or Reliance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kind of writing?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Both parties don’t have to sign – only party enforced against.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Doesn’t have to be formal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Reasonably identifies subject matter of contract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Sufficient to indicate that contract has been made or offered by the signor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States with reasonable certainty essential terms of unperformed promises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 have incorrect portions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Watering down – Lots of exceptions – Why?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Pg 131 HB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instance, if buyer pays for part of oral K (FOR SALE OF GOODS ONLY)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opportunity to reject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Specially manufactured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opponent admits contract in court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Purpose of S.O.F.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Prevent fraud with respect to never making a contract at 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Prevent fraud with respect to terms of agreement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Fuller’s functions – Evidence, cautionary, and channeling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Sometimes breaching parties try to use S.O.F. to hide behind – Injustice!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McIntosh v. Murphy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(25 April – phone call to employ P start on 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until April 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midnight)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D’s claim: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S.O.F. bars employment contract because was oral and for more than 1 year.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Claims phone call was official start, making contract longer.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Equitable Estoppel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More broad than promissory and can include conduct and representations, whereas promissory requires promise that induces detrimental reliance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CT here is relying on RST that is really talking about promissory (pg. 227)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HYPO: Appeal for 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 – Wasn’t a full promise made before P made arrangements? Maybe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S.O.F. is statutory law that we shouldn’t usurp! (Squib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Dumas v. Infinity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Use specially manufactured clause of 2-201 on pg. 231 – Move to Hawaii does not necessarily imply a non-terminable contract.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2-12 (pg. 234)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Express contract? No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Contract implied in fact?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No. They were neighbors. Iris protests and asks for no payment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Bloomgarden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But, she does later accept payment of $250.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Yes. Not the kind of work neighbors do without expecting $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Sparks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Contract implied in law (unjust enrichment)?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 – Benefit conferred was not a gift and was not foisted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Watts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Days of hard labor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3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 requested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 for benefit received?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Webb v. McGowan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Not a gift, not foisted. Only difference from UR is the subsequent promise negates any foisting problem.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Promissory Estoppel?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3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No. No detrimental reliance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3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Equitable Estoppel? MAYBE, did she reasonably think she was to be paid?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  <w:jc w:val="center"/>
      </w:pP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rtl w:val="0"/>
        </w:rPr>
        <w:t xml:space="preserve">REMEDIES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EXPECTANCY DAMAGES FOR BREACH OF AGREEMENT WITH CONSIDERATION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 Failure to Restore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Rule: Cost of restoration unless: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Grossly disproportionate AND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Restoration is incidental.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Groves v. John Wunder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 leases land, D fails to remove gravel and leave at grade)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Holding: P can recover cost of completion.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RULE: Injured party can get restoration damages even if way above property MV (foolish monument rule).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Other considerations: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Perhaps FMV of lease was actually much greater and P lowered it for D so that he would perform the $60,000 restoration.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could prove that removal was necessary prerequisite to P agreeing and that the removal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induced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contract, P wins.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DON’T dismiss willfulness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Just a tool though.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Hillman: Dissent probably right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seems clear from K that land was for sale, so should only give MV difference.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tort, formula is MV lost, not cost of completion.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Peevyhouse v. Garland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(Again, D fails to restore)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Holding: P does NOT get cost of completion.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RULE: If breach pertains to matter only incidental to main purpose of K and performance would be disproportionately costly, then MV (after) – MV (before).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when restoration is contemplated by parties and is main or principal purpose, then give expectancy for cost of performance.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Ways to ensure getting cost of restoration?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Give evidence in the contract!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Say that you gave a discount for restoration because of its huge importance to you.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Show in other ways (lover of environment, etc.)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Rock Island Improvement Company v. Helmerich &amp; Payne Co.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Contract did not ensure restoration, but CT still gives completion costs.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wins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reclamation statute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Used to support restoration NOT incidental.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So, we have another TOOL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reclamation statutes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Radford v. De Froberville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gets cost of completion even though no diminution of value.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 assured that P is going to spend the $ for the improvement (no windfall).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UPSHOT – ASK P what he’s going to do with the $!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3-1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Look what the law is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Completion unless grossly disproportionate and incidental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disproportionate because value of home went up more than cost, so whole key is whether or not the 2 foot discrepancy is incidental or very important.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LOOK AT INTENTION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Against: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Did not testify that actually intended to arrange for reconstruction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Did not make known that he was a diver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Economic waste argument (pg. 246)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reclamation statute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like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Rock Island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was a diver and felt uncomfortable at that depth.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Expert testimony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Breaching contractor and injured owner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vs. Consequential Damages (Remember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White v. Benkowski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Every injured P that doesn't get water gets general damages (MV)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all injured Ps gets consequential (inconvenience of taking kids to neighbors)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Formula: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GENERAL DAMAGES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Cover – KP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Or, if cover chosen is too high, MV – KP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Thorne v. White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(Injured wants cover price)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doesn’t get cover because cover was better than was originally contracted for.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HYPO: Bunch of contractors for $400, but P picks more expensive one.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Don’t let P recover, only give $400-KP (don’t want to build up damages).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HYPO: P gets better roof, but it’s the only one available.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Let P recover full price, because it’s only option for 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Foisted!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Morello v. J.H. Hogan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(breaching subcontractor wants UE, contractor wants Cover – KP)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a breaching sub-contractor confers a partial benefit on the contractor who has to cover, that benefit is already factored when the contractor has to cover.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sub did $9,000 work, but cover was extra $10,000. $9,000 value is factored in. If it weren’t, the sub would owe $19,000, not just $10,000.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SO, sub does get UE, it’s just already factored. And contractor gets Cover – KP.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Breaching owner and injured contractor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Formula: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Expenses already paid + Expected profit (KP – Total costs)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Hillman’s: KP – CC i.e., Contract Price – Savings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HYPO: Suppose contract for $100K, costs $95K, P spends $75K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$75K + ($100K – $95K) = $80K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$100K – $20K = $80K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Warner</w:t>
        <w:tab/>
        <w:t xml:space="preserve"> v. McLay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use the formula!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Jury instructions (saying around 10% profit) incorrect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Need #s and evidence.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Don’t forget about mitigation and avoidable consequences (act reasonably after breach)!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Fuller and Purdue on Reliance/Expectancy: Sometimes foregone opportunities are hard to prove in court, so using expectancy can get you lost reliance even if you can’t prove it.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Breaching employee and injured employer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Formula – Same as breaching contractor: Cover (must be reasonable) – KP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Handicapped Children v. Lukaszewski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gets Cover – KP even though better cover.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school gets a better teacher (better cover), but it DOESN’T MATTER – Foisted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neither wanted or expected better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Posner’s efficient breach – If you can make more, even when paying P, do it.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Fuller’s response – Efficient breach has negatives qualitative effects on K system.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Breaching employer and injured employee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Duty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mitigate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through reasonable efforts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Boehm v. American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Formula: Expected Salary – what has earned or should have earned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Parker v. Twentieth Century-Fox Film Corp.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After employment breach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Mitigate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comparable or substantially similar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(or damages lessened)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forced to mitigate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different or inferior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Original movie was musical, in L.A., etc. Here western in Australia…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Also, even though P doesn’t have to, if P mitigates with an inferior job, the $ earned will be deducted from expectancy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Marshall School District v. Hill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3-2: 1 yr. contract at $1.5K/mo. MV is $1.2K. Fired after 1 mo. No job 10 mos.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Seek to recover expectancy of $1.5K for 10 months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Look at all circumstances.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Caveat – Look at what he did with his free time.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he makes some $ that he couldn’t have had without the breach, this factors into damages.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going to make him take McDonalds job, but must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Injured buyer of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Rule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1-106: Liberally administered to give expectancy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2-710: Recovery of incidental damages due to breach (e.g., storage)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Common Law: MV – KP at the time and place of breach of contract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2-713: MV – KP but measure when buyer learns of breach.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If, buyer gets substitute, UCC § 2-712(1) and (2): Cover – KP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1-305(a) suggests: When MV is greater than cover, but cover gives expectancy, then can’t use § 2-713, must use § 2-712.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Cooper v. Clute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(common law before UCC)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MV=KP, so P recovers only nominal damages.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fact that D sold it to somebody else for more than original KP is irrelevant!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WE CARE ABOUT IS MAKING THE INJURED BUYER WHOLE.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a buyer gets worse quality stuff? (Breach of warranty under § 2-313-§ 2-315)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2-714: MV of goods as warranted – MV of goods as accepted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Think of it 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Sullivan v. O’Connor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(get from bad nose to good nose)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KP = $15, MV = $17, D gives you goods at $5 value. So, instead of being at +2 (17-15), you are at -10 (15-5). So, expectancy gives you +2 – -10 or +12.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Injured seller of goods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Rule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1-106: Liberally administered to give expectancy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2-710: Recovery of incidental damages due to breach (e.g., storage)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2-708(1): At time and place for tender (usually time of breach)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(1): KP – MV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(2):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Volume Seller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(more supply than demand): Entitled to lost profits!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**Caveat**: Last clause of (2) seems to defeat volume seller profits. Courts interpret this to apply only to manufacturers, not all dealers.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2-706: KP – Resale Price (assuming sold in commercially reasonably)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2-718(2) and (3):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Breaching buyer gets back Deposit – (20% of value of total performance of $500, whatever is less)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Damages to seller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***$500 is the only penalty or fine in common law or Article 2 of UCC.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3-8: KP $40, Cost $27, buyer breaches; Reallocate $15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$10; Resell $10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$8; $2 unrecoverable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KP – CC (savings)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$40 – [$10+8] = $22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Profit + Amount Expended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$13 + $5 + $2 + $2 = $22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if seller had finished the job instead of stopped in this case if he found someone to resell after completion for $15 after market falls?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KP – Resale: $40 – 15 = $25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order to get higher recovery, you MUST show that it was reasonable for seller to keep going at time of breach, thinking he could just resell.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Neri v. Retail Marine Corp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(breaching buyer, injured boat seller)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breaching buyer can get UE under § 2-718.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there are seller damages too!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So, formula is: Deposit – $500 – Lost Profits – Incidental Damages.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 volume seller, seller lost one whole sale, so entitled to profits under § 2-708(2).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Real Estate (pg. 169 HB)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Injured Sellers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Difference between KP and MV + any consequential damages on date sale should have been completed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Orr v. Goodwin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Injured Buyers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 line of authority: KP – MV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Different authority: Restitution of amount already paid, unless willful or bad faith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EXECTANCY HURDLES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Hurdle 1: Foreseeability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Hadley v. Baxendale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(lost mill profits)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damages: Can it fairly and reasonably be considered arising naturally?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Consequential: Reasonably supposed to have been in the contemplation of both parties at the time of K as a probable result of the breach (penalty default)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Armstrong v. Bangor Mill Supply Corp.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Contemplation does not necessarily rest on communication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doesn’t always have to tell D of special circumstances.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Reasonable to think that repair shop in business would foresee special damages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2-715(2)(a):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consequential damages that you had reason to know at time of (like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Hadley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tacit agreement test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Article 74 of International Sales Convention – Respects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Hadley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again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Posner/Ayres and Gertner Incentive Analysis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Posner – Efficiency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Carrier can make sure it doesn’t delay, so blame him.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Ayres – Create incentives for Ps to disclose.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3-7 #2 (pg. 288):  KP $10; Buyer changes and wants to resell for $20; Seller breaches (MV $18); Buyer unable to buy substitute for resale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Damages?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Only general damages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MV – KP = $18 – $10 = $8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Seller wouldn’t reasonably assume reselling, so no profit factor.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Profit is consequential because not every manufacturer will resell.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Hurdle 2: Proportionality – RST § 351(3): Must prove award is not disproportionate to K price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Hurdle 3: Mitigation (Avoidable Consequences)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Clark v. Marsiglia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(Before work was done, requested worker to stop, but worker refused)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you’re told to stop, stop! ACT REASONABLY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 damages if KP – CC, but CC is savings you should have had if you stopped when you reasonably should have.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Schiavi Mobile Homes, Inc. v. Gironda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Must take affirmative steps to mitigate damages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Parker v. Twentieth Century-Fox Film Corp.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After employment breach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Mitigate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comparable or substantially similar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(or damages lessened)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forced to mitigate if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different or inferior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Original movie was musical, in L.A., etc. Here western in Australia…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3-10: Different or inferior employment mitigation? Bottom Line – Reasonable!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Argument for employee: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Different in kind job (is probably superior, but maybe different is enough)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Commuting costs maybe offset or outweigh increase in pay. (Subjective desire not to commute?)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Argument for employer: The job is better! Greater prestige, pay, etc.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You should mitigate!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In Re Worldcom, Inc.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show that party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could have and would have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done new agreement.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 look subjectively at what P would have done for lost volume.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Jordan is not a lost volume seller.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 determined not to enter into any other deals like this.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Same as if the boat dealer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Neri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was shutting down its operation.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 look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objectively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for reasonableness of mitigation.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reasonable person in Jordan’s position would have taken a new deal.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Hurdle 4: Certainty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Evergreen Amusement Corp. v. Milstead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(theatre property purchase):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Future lost profits for new company are too speculative and uncertain.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§ 331 – Expert testimony only relevant as evidence when it can serve s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sufficient basis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estimating amount with reasonable certainty.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 can get rental value of improved property.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Lakota Girl Scout Council v. Havey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Expert testimony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admissible here. Only used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rational basis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Upshot: The more you can show causation, the less you have to show certainty.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Emotional distress and other damages?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Very reluctant to grant ED and outright prohibits punitive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WIS-Bay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HB 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Chrum v. Charles Heating and Cooling, Inc.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(No recover for commercial 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Tort Rule: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definite and objective physical injury as result of E.D. and independent tort proximately caused by D negligence.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Also, D must be a professional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Mauldin v. Sheffer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Breach of Contract: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Deeply personal, not property, spelled out in contract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Stewart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exception for stillborn child breach of 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Foreseeability hurdle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Some property exceptions BUT GENERLLY NO COMMERCIAL RECOVERY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can prove foreseeability (like deep emotional connection with property spelled out in K) then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maybe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good!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Lots of other hurdles – Worry about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hurdle – proportionality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 very hard for jury to quantify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RELIANCE ONLY FOR BREACH OF K (NOT PE)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Nurse v. Barnes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Consequential reliance damages can be recovered even if no general damages.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Chicago Coliseum Club v. Dempsey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future lost profits after D repudiates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Uncertainty hurdle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plays a huge role here.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reliance expenses prior to agreement – You can’t rely before K!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Exceptions below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expenses for attempting to restrain D from breaking 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CT generally out of public policy doesn’t enforce SP (slavery)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CT gets around this by ordering not to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anything else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(indirect force).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 expenses after signing and before breach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 can’t prove it’s a losing K, so err on the side of P.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Fixed overhead not awardable, but special expenses are.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Anglia Television LTD v. Reed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May get prior reliance damages if implied term in K that is interpreted to say that D will take on risk of reliance already done.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Albert v. Armstrong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 damages must be reduced by loss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losing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no side can prove if K would have been losing or profitable, err on side of non-breaching party.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P can’t prove winning K with facts, unlikely D can prove losing K with same facts.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VALIDITY OF DAMAGES CLAUSES IN 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McGrath Co. v. Wisner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Prong Test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be a reasonable forecast of just compensation for breach harm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Harm that is caused is incapable or very difficult to accurately estimate.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UPSHOT – Enforceable only when the prospective beach damages are uncertain AND the parties make a good faith effort to estimate them. ELSE A PENALTY!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this case, fails both prongs – We have an injured buyer so just use MV – KP.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proportionate to anticipated damages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difficult to estimate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Possible ways to remedy the clause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Need a sliding scale that has a relationship to breach (not just static $300)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Ensure that parties seriously negotiate the liquidated damages and indicate as such.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Truck Rent-A-Center, Inc. v. Puritan Farms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Again, 2 Prong Test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Reasonable? Yes. Sliding scale. Damages decrease as time goes.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Difficult to estimate? Lots of questions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Re-rent, resale, storage costs…?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if it turns out there are no actual damages?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rule is agreement held on day of making &amp; not breach, so probably still recover.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sometimes exceptions when courts want to use hindsight &amp; see no damages.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Courts usually look not what the parties say, but what the actual meaning is!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Vanderbilt University v. DiNardo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Adds to Rule: Must be reasonable in relation to anticipated damages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grossly disproportionate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actual damages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CT says his salary is reasonable estimate of damages and difficult to ascertain liquidated.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Criticism – It’s not connected!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PROMISSORY ESTOPPEL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Background RST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90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Argue enforcement of promise requires $1000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Counter: Substantial justice is still enforcing promise at $500!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90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Argument for not more certain – Even worse!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Comment b and d on pg. 357 trying to illustrate meaning of “injustice”. Captures what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Sullivan v. O’Connor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was trying to say.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Comment d is BAD!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 is not for valid bargained for exchange! It’s reliance!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Goodman v. Dicker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(D lead P to detrimentally rely on promise that he would get franchise)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Reliance damages proper when D leads P to reasonably rely &amp; P acts based on promise.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lost profits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Reliance damages only what he lost through detrimentally relying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Possible counter for profits: 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Walters v. Marathon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lost opportunity for profit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Even though terminable at will, D had assured P to rely, so reasonably expect reliance.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Make sure you argue that what was said WAS IN FACT A PROMISE! Don’t assume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 &amp; G Stout v. Bacardi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 lost seller bargaining position after relying on D’s promise to stay)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Under PE, we can only award reliance damages, so need to determine if case like lost wages (expectancy) or moving costs (reliance).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the court had used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Walters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(below), this would be easy (opportunity foregone).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Elements of PE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 gets reliance! (Lost selling price)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Promise? Yes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Reasonably expect to rely? Yes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Did P rely? Yes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Walters v. Marathon Oil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 buys gas station, D promises to provide gas and reneges)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Enforceable K? No. Use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Hoffman v. Red Owl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PE ok even if based only on negotiations and bargaining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reliance damages expenditures because MV increase of land outweighed $ spent.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 allows lost profit recovery under LOST OPPORTUNITY THEORY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CT analysis problematic because seems to not consider hurdles (mitigate, uncertainty…)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Think about avoidable consequences: Maybe someone more experienced could have avoided lost profits,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measure reasonableness in P’s shoes!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Modified Reasonable Person 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Subjective element (in P’s shoes), but not completely (think Torts)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3-14: Pension $200/wk., refused employ for 3 years at $175/wk., renege after 3 mo.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reliance – Can get 175 but must look for substantially similar job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RESITITUTION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Background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Lots of variation in ways to measure benefit conferred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We want to pick the highest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non-breaching party wants to show: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nasty and calculated the bad breacher was and how wonderful you 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WORSE THE BREACH THE GREATER THE RESTITUTION!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§ 371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Choices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it would have cost receiver to obtain the work P did (MV)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value that the receiver’s property has been increased by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Injured seeking restitution for part performance commonly allowed best option.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Example: 4 Choices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FMV of what would have cost for someone else (e.g., hypo cover) under § 371(a)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Increased market value (§ 371(b))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Measure by your cost of performing services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KP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argue that might be best evidence of true value of benefit!!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Non-Breaching P confers benefit and elects restitution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Susi v. Zara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(unexpected soil conditions subcontractor) – Used KP as evidence for FMV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Oliver v. Campbell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General rule is that UE is not available after full performance of K.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Non-Breaching P confers benefit but has losing K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Choices for UE (DEPENDS ON JURISDICTION)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Johnson v. Bovee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Original K price is ceiling for UE (Refuses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Posner v. Seder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City of Philadelphia v. Tripple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UE can be &gt; K ceiling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Non-Breaching P confers benefit but cannot prove lost expectancy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Bausch &amp; Lomb, Inc. v. Bressler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UE even if losing K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Philadelphia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type jurisdiction).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Osteen v. Johnson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UE, breach has to attack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essence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/material of K! (not just tiny)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Non-Breaching P confers benefit but unenforceable K (e.g.,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Kearns v. Andree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pg. 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Breaching P after conferring benefit (e.g.,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Briton v. Turner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pg. 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Breaching P after spending $8,000 for $10,000 job. Increases D’s land by $4,000. Costs D $9,000 to complete.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should get $1,000 based on rule of thumb saying breaching P’s get smallest restitution. Here, unjustly enriched D by $1,000 (only costs $9,000 to complete).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argue for $4,000 if the whole point was just to sell land.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SPECIFIC PERFORMANCE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 for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Kitchen v. Herring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breaches by land sellers, injured buyers can get SP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Almost irrefutable presumption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is unique and $ damages can’t make injured buyer whole.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Curran v. Barefoot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(when chattels are included with land, chattels are included in SP.)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already sold the land to a bona fide purchaser, P can usually get amount you gained by breaching and selling to new (e.g., KP = $180K, resale = $200K, so get $20K).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 for goods/services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Curtice Brothers Co. v. Catts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Typically hard to get SP of service (13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Amendment and supervision problems)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 get around it by restraining D from doing other Ks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Chicago Coliseum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RULE: For sales of goods and such, where no adequate remedy at law (i.e., $) to make whole (losing reputation, market share, etc.), SP (or quasi-SP).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2-716: Codifies SP: When goods are unique or in other proper circumstances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In Re Dorsey Trailer Co., Inc.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Indicia/stand-ins for uniqueness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Inability to cover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Difficult to obtain similar goods on the open market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Stephan’s Machine &amp; Tools, Inc.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(SP when debt from commitment to breaching seller)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Laclede Gas Co. v. Amoco Oil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(long-term K SP if unable to obtain sub. similar l-t K)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Pratt Furniture Co. v. McBee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(legal economic history)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Century – Predictive nature of legal rules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Computer could spit out result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Early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Legal Realism (fairness, subjective)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Late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Overreaction to Legal Realism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Economic efficiency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Very Late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Reaction to Economic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Behavioral decision theory (complex)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ADR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Early problems – Stubbornness (Winner agrees with you, loser thinks you’re wrong)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certain form of arbitration – Set up any way you and other party agrees to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Usually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3 arbitrators who follow rules of ABA (2 party appointed and 1 umpire)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Doesn’t have to have a written opinion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Large companies who don’t have law on side want arbitration (equities)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judicial review (efficiency)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 everybody who loses in ADR just tries to fight in court and say ADR was bad.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rtl w:val="0"/>
        </w:rPr>
        <w:t xml:space="preserve">AGREEMENTS AND PROMISES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THE NATURE OF ASSENT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 LOOKING AT THE AGREEMENT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Intent doesn’t matter, only what appears.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2-Prong Test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Embry v. Hargadine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Objective: Would the reasonable person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what was expressed was a 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Subjective: Did 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believe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it was a K (Doesn’t matter what D thought)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Lucy v. Zehmer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(another context of applying 2-Prong Test) OUTWARD INTENT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Length of conversation longer than mere joke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Specificity in conversation (title thrown in, changed to include “we”)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Lots of past interest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PRICE WAS REASONABLE!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Caveat 1: Relationship (Family, friends, etc.): Presumption that there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intent to K in family setting. It can be overturned by evidence to the contrary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Morrow v. Morrow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Entire day for which a contract expires is open to compliance with it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Tilbert v. Eagle Lock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Internet Purchases?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we click through standard from disclaimers, argue that express (2-313) should trump because disclaimer is contradictory, causes confusion, and reasonable person wouldn’t know that all representations that have been made have been disclaimed.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Doctrine of Unilateral Mistake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Cargill Commission Co. v. Mowery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35000, not 3500 bushels)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party makes a simple clerical error and can retract the error, explain that it was simply clerical, before the party receiving the communication relies, then they can get out of K!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Cargill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 already relied, so D is bound even though innocent and provable error.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Ambiguities and Misunderstandings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a latent ambiguity shows there is no meeting of the minds, no K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Raffles v. Wichelhaus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P thought 1 boat, D thought another, no one knew that other was thinking differently).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misunderstanding must be material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(not fungible ambiguity).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20 (pg. 461)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mutual assent if materially different meanings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Neither party knows or has reason to know other’s meaning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Each party knows or should know other’s meaning (mutual deceit)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YES mutual assent if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Only 1 attaches different meaning, and 2 knows that meaning (sub)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 has reason to know of different meaning, 2 doesn’t (obj)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Dickey v. Hurd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(D knew P thought differently, so bound under §20(2))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THE OFFER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+ A = 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(invitation to offer)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+ “A”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(acceptance of what’s not really an offer)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=/=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 for offer must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definite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explicit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leave nothing open for negotiation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would reasonable Bob believe that D is making offer and intends to be bound by P acceptance?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Lefkowitz v. Great Minneapolis Surplus Store, Inc.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Coat Ad: NOT offer because value too speculative (up to $100), so tipped off that inviting offers, not a clear offer.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Stole Ad: YES offer because it definite price and is clear and reasonable.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Ford Motor Credit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No offer because not definite or certain (not all qualify for loan)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Courteen Seed Co. v. Abraham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No offer because seller said, “asking” not “offering”. Counter that buyer asked for an offer and seller responded…Reasonable?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THE ACCEPTANCE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Again, use the objective reasonable person test.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Responses imposing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extra conditions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are counter-offers, not acceptances.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Ardente v. Horan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Reasonable person would believe that P’s response land sale letter was not intent to be bound to offer, but a request for counter-offer (made it wishy-washy)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Instead, lawyer could have made firm counter-offer (we won’t go through unless)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OR, accepted but said they would really like the furniture, but will take without.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about when offeror includes signing clause?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2-206(1)(a) (pg. 481): Unless unambiguous, acceptance OK in any reasonable medium.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Allied Steel and Conveyors Inc. v. Ford Motors Co.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distinguish prescriptions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 followed from mere suggestions.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just suggestion because it said, “should be executed” instead of must.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Also, start of the work signaled acceptance – Reasonable person.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HYPO: Buyer puts in MUST – Showing up w/o signing becomes like a counter-offer. If buyer lets seller do work, reasonable person believes acceptance.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Unilateral or bilateral?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bookmarkStart w:colFirst="0" w:colLast="0" w:name="id.4393e65ae0a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there is a clear request, the offeree can accept only by following the offeror’s prescription (promise or performance).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about when we don’t know if offeror wants promise or performance?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32 – When in doubt, resolve in favor of offeree (whatever he chooses).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White v. Corlies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Here, the offer said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upon an agreement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to begin at once – Clearly wants promise!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 prescription not suggestion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Needs to reply with an acceptance/promise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Allied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reasonable person wouldn't know by starting that he’s accepted.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if P was doing earmarked work that, in the usual course of events, would get back to D, there would be K, even if D didn’t know at time that P was doing work.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Silence?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Ducommun v. Johnson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Silence is generally not an acceptance because reasonable person wouldn’t believe that silence means acceptance.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there are contexts where silence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might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 an acceptance.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69 (pg. 487)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Silence is acceptance when: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Takes benefit of offer with reasonable opportunity to reject and reason to know that offeree expects compensation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offeree has given reason for the offeror to think that silence counts and, by remaining silent, offeree intends to accept the offer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Because of previous dealings, it is reasonable that offeree needs to notify offeror if he does NOT intend to accept by silence.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 when the offeree does any act inconsistent with ownership of offeror’s offered property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39 USC § 3009 – Unsolicited goods in mail is unfair trade practice (treat as gift)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DURATION OF OFFERS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36 (pg. 488) – Power of acceptance may be terminated by: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Rejection or counter-offer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Lapse of time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Revocation by offeror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Revocation by letters not good until received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Revocation of offers is not good until party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actually notified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(RELIANCE!)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Exception for some unilateral contracts – Can revoke if same form (like a wanted poster) – pg. 503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Dickinson v. Dodds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2"/>
        </w:numPr>
        <w:spacing w:after="0" w:before="0" w:line="240" w:lineRule="auto"/>
        <w:ind w:left="360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revocation is good even if you don’t hear it from the offeror, but instead from a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party that the offeror has done something inconsistent with the offer remaining open (JUST REASONABLE PERSON!)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Promise to leave offer open is revocable because no consideration.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Death or incapacity of offeror or offeree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Akers v. J.B. Sedberry, Inc.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not revoked, offer only stays open for a reasonable time (depends on circumstances) if not prescribed.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Typically THIS MEANS END OF CONVERSATION!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Terminators – Rejection and Lapse of Time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Though unsure what exactly D said, definitely didn’t accept at time of conversation.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Vaskie v. West American Insurance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(settlement offer gets accepted after S.O.L)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would a reasonable person believe about how long the offer stays open (keeping in mind the running of the S.O.L.?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Holding: Reasonable time is an issue of fact, so no summary judgment.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Hillman: NO! After S.O.L., no liability, so not reasonable! Also no consideration!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Distance and similar points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offers are made at a distance and offeror says “you have 10 days to accept”, and mail takes 3-4 days to get to offeree, the 10 days starts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not on sending!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Acceptance by letters good when posted, not when received.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EX: 1 DEC: Seller offers to sell; 5 DEC: Buyer receives offer in mail and posts acceptance; 8 DEC: Seller sends revoke; 9 DEC: Seller receives acceptance. SO YES K! ACCEPTANCE! Can’t revoke.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Marsh v. Lott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(obligation solely from form, 25 cent option for purchase of $100,000 land)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 can’t revoke option contract even when it’s only 25 cents!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Civil code used addressed adequacy of sale consideration,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reasons consideration of form is enough: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standard exists to determine adequate value of option (counter that there are)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not enforce option K is to destroy efficacy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87(1) – Option K is binding if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writing and signed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offeror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recites purported consideration for making offer, and proposes exchange on fair terms in reasonable time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 made irrevocable by statute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UCC § 2-205 (pg. 507)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 Offers Without Consideration Not Revocable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by merchant to buy or sell goods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Signed writing by offeror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Gives assurance that it will be held open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During time stated or, if no time stated, a reasonable time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 MAY NOT EXCEED 3 MONTHS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KEY: You don’t need an option – the UCC keeps it open! (For 3 months or less) THIS ONLY APPLIES FOR BUYING AND SALE OF GOODS (NOT LAND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use state)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Davis v. Jacoby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When there is a contradictory offer,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presume bilateral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(promise for promise)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Wormser Unilateral Conception (BAD) (pg. 512)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offeror revokes when offeree is halfway done, Wormser says offeror has right to revoke until acceptance (completion).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risk of the offeror revoking is then on the offeree.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Brackenbury v. Hodgkin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(Unilateral K that if P moves to D’s house and cares, P gets house)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Though P didn’t complete the K, he had begun performance and was ready, willing, and able to complete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TENDERED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). SO K is ENFORCEABLE.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45: If part of consideration requested has been given (as in here), then offeror is bound and duty of immediate performance conditional on full consideration being given or tendered (like here).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RST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§ 45: Same result. Framed as an option K (no bilateral/unilateral distinction).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Wormser would have wrongly said no enforcement.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Petterson v. Pattberg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Unilateral K – Promised discount if paid off (reasonable person test – wanted payment)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Offer revoked once D said he sold it. Thus, P tendering after was irrelevant.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REMEMBER – EITHER TENDOR OR PAYMENT IS OK!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Result: Who can scream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contest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Garber v. Harris Trust &amp; Savings Bank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(VISA class action)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CC agreements, each transaction constitutes a new offer and acceptance. The offer is issuance of card and acceptance is use.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Thus, D is free to unilaterally change terms before each use of card.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De Los Santos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Drennan v. Star Paving Co.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(sub-contractor bid revocation)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 sub immediately revokes before P personally accepts.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P still gest reliance (promissory estoppel).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Court uses RST § 45 (pg. 529) to analogize unilateral K analogy (shaky argument).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BUT, lots of possible support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Foreseeability, custom, etc.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Custom to wait to very end and not have P accept sub offers immediately.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Could argue majority is wrong because disparity in costs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Reasonable person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 showed up very next morning because he knew too good to be true.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Secretary wanted D to repeat.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SO, arguably reliance not reasonable.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Watch out, custom is special in these cases for reliance.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HILLMAN’S WEIRD RESTRICTING FREEDOM THING: JUST SAY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Problem 4-13: NO K, just bilateral. NO reasonable P would rely on a revocable offer. So NO!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AGREEMENTS TO AGREE (IN THE FUTURE)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Arnold Palmer Golf Co. v. Fuqua Industries, Inc.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2"/>
        </w:numPr>
        <w:spacing w:after="0" w:before="0" w:line="240" w:lineRule="auto"/>
        <w:ind w:left="2160" w:right="0" w:hanging="18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Possible interpretations of preliminary agreement: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legal effect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Intending preliminary agreement to be K with simply a more formal memorial than already made K.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2"/>
        </w:numPr>
        <w:spacing w:after="0" w:before="0" w:line="240" w:lineRule="auto"/>
        <w:ind w:left="288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OR, as in here, you can have middle ground (pg. 546) where parties are intending a reasonable, good faith effort to reach ultimate agreement. So argument that parties are bound to try to reach final agreement.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